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jc w:val="left"/>
        <w:rPr>
          <w:rFonts w:ascii="黑体" w:hAnsi="黑体" w:eastAsia="黑体" w:cs="微软雅黑"/>
          <w:sz w:val="32"/>
          <w:szCs w:val="32"/>
        </w:rPr>
      </w:pPr>
      <w:r>
        <w:rPr>
          <w:rFonts w:hint="eastAsia" w:ascii="黑体" w:hAnsi="黑体" w:eastAsia="黑体" w:cs="微软雅黑"/>
          <w:sz w:val="32"/>
          <w:szCs w:val="32"/>
        </w:rPr>
        <w:t>附件</w:t>
      </w:r>
    </w:p>
    <w:p>
      <w:pPr>
        <w:pStyle w:val="2"/>
        <w:spacing w:line="600" w:lineRule="exact"/>
        <w:jc w:val="center"/>
        <w:rPr>
          <w:rFonts w:ascii="方正小标宋简体" w:hAnsi="方正小标宋简体" w:eastAsia="方正小标宋简体" w:cs="仿宋_GB2312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仿宋_GB2312"/>
          <w:sz w:val="44"/>
          <w:szCs w:val="44"/>
        </w:rPr>
        <w:t>2023年度拟认定芜湖市技术研发中心名单</w:t>
      </w:r>
    </w:p>
    <w:bookmarkEnd w:id="0"/>
    <w:p>
      <w:pPr>
        <w:pStyle w:val="2"/>
        <w:spacing w:line="400" w:lineRule="exact"/>
        <w:jc w:val="center"/>
        <w:rPr>
          <w:rFonts w:ascii="方正小标宋简体" w:hAnsi="方正小标宋简体" w:eastAsia="方正小标宋简体" w:cs="仿宋_GB2312"/>
          <w:sz w:val="44"/>
          <w:szCs w:val="44"/>
        </w:rPr>
      </w:pPr>
    </w:p>
    <w:tbl>
      <w:tblPr>
        <w:tblStyle w:val="8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544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tblHeader/>
        </w:trPr>
        <w:tc>
          <w:tcPr>
            <w:tcW w:w="704" w:type="dxa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cs="仿宋_GB2312"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</w:rPr>
              <w:t>序号</w:t>
            </w:r>
          </w:p>
        </w:tc>
        <w:tc>
          <w:tcPr>
            <w:tcW w:w="3544" w:type="dxa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cs="仿宋_GB2312"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</w:rPr>
              <w:t>技术研发中心名称</w:t>
            </w:r>
          </w:p>
        </w:tc>
        <w:tc>
          <w:tcPr>
            <w:tcW w:w="4252" w:type="dxa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cs="仿宋_GB2312"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</w:rPr>
              <w:t>依托单位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芜湖市IC前驱体技术研发中心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安徽亚格盛电子新材料股份有限公司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芜湖市航空航天复杂精密零部件技术研发中心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安徽天航机电有限公司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芜湖市半固态电池技术研发中心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安徽安瓦新能源科技有限公司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芜湖市汽车动力总成技术研发中心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纬湃汽车电子（芜湖）有限公司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芜湖市高功率微波（HPM）技术研发中心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芜湖麦可威电磁科技有限公司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芜湖市轻量化汽车零部件技术研发中心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芜湖普威技研有限公司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芜湖市超薄柔性可折叠显示技术研发中心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芜湖东信光电科技有限公司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芜湖市先进铜合金材料技术研发中心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安徽鑫科铜业有限公司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芜湖市新型内窥镜技术研发中心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安徽宇度生物科技有限责任公司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芜湖市合成生物蛋白技术研发中心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芜湖英特菲尔生物制品产业研究院有限公司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芜湖市新一代汽车电子技术研发中心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芜湖汽车前瞻技术研究院有限公司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芜湖市胶轮轨道交通装备技术研发中心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中车浦镇阿尔斯通运输系统有限公司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芜湖市汽车智能显示器技术研发中心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大陆汽车车身电子系统（芜湖）有限公司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芜湖市乘用车无级变速器技术研发中心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芜湖万里扬变速器有限公司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15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芜湖市平板显示玻璃基板技术研发中心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芜湖东旭光电科技有限公司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16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芜湖市围术期监测与预后技术研发中心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皖南医学院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芜湖市功能食品技术研发中心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18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芜湖市新能源汽车智能电驱系统技术研发中心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安徽机电职业技术学院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19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芜湖市环境友好材料技术研发中心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安徽理工大学环境友好材料与职业健康研究院（芜湖）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20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芜湖市宽禁带半导体技术研发中心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西安电子科技大学芜湖研究院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芜湖市现代中药与功能性食品技术研发中心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安徽中医药高等专科学校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芜湖市智能机器人技术研发中心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安徽机电职业技术学院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芜湖市高效环保设备制造及运营技术研发中心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芜湖市中医健康技术研发中心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安徽中医药高等专科学校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25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芜湖市汽车零部件工艺工装及多轴加工技术研发中心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安徽机电职业技术学院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26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芜湖市口腔组织修复与再生技术研发中心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皖南医学院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芜湖市功能农业技术研发中心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28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芜湖市智能建造技术研发中心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29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芜湖市大数据与人工智能技术研发中心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30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芜湖市汽车工程技术研发中心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芜湖市工业智能技术研发中心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长三角信息智能创新研究院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芜湖市智能装备及自动化技术研发中心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芜湖市液压元件性能测试技术研发中心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安徽机电职业技术学院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芜湖市新能源汽车电机电控系统开发与试验技术研发中心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安徽机电职业技术学院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35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芜湖市中药制剂技术研发中心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安徽中医药高等专科学校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36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芜湖市智能物流技术研发中心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安徽商贸职业技术学院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芜湖市燃料电池技术研发中心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安徽瑞氢动力科技有限公司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38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芜湖市轨道交通道岔技术研发中心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芜湖中铁科吉富轨道有限公司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39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芜湖市微波通信系统技术研发中心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安徽天兵电子科技股份有限公司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40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芜湖市锂电池隔膜技术研发中心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安徽新永拓新材料有限公司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41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芜湖市智能交通安全协同控制应用技术研发中心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安徽达尔智能控制系统股份有限公司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42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芜湖市北斗导航及航空航天特种电缆技术研发中心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芜湖航飞科技股份有限公司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43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芜湖市先进电池技术研发中心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安徽得壹能源科技有限公司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44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芜湖市功能性薄膜技术研发中心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芜湖聚航新材料科技有限公司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45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芜湖市智能座舱与智能驾驶技术研发中心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芜湖盟博科技有限公司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46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芜湖市汽车座椅骨架技术研发中心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芜湖宏远汽车零部件有限公司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47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芜湖市中医医联体大数据技术研发中心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芜湖圣美孚科技有限公司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48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芜湖市网联汽车电驱系统健康监测与诊断技术研发中心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芜湖赛宝信息产业技术研究院有限公司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49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芜湖市贝鱼草菌藻立体生态修复系统技术研发中心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安徽水韵环保股份有限公司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50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芜湖市超硬精密刀具制造技术研发中心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芜湖市零一精密工具制造有限公司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芜湖市农业科学技术研究中心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芜湖市农产品食品检测中心有限公司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芜湖市功能性胶带技术研发中心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芜湖徽氏新材料科技有限公司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芜湖市高强度耐火电缆技术研发中心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安徽蒙特尔电缆集团有限公司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芜湖市低烟无卤阻燃电缆技术研发中心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安徽华通电缆集团有限公司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55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芜湖市智能化矿山建设技术研发中心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无为华塑矿业有限公司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56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芜湖市水产品预制菜技术研发中心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安徽中颐食品科技有限公司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芜湖市矿用电缆技术研发中心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安徽凌宇电缆科技有限公司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58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芜湖市芳纶纸蜂窝芯材技术研发中心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芜湖创联新材料科技有限公司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59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芜湖市中小型航空发动机技术研发中心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安徽航瑞航空动力装备有限公司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60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芜湖市适航动力系统技术研发中心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芜湖钻石航空发动机有限公司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芜湖市汽车转向系统技术研发中心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安徽德孚转向系统股份有限公司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芜湖市汽车铝合金发动机缸盖技术研发中心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芜湖永裕汽车工业股份有限公司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芜湖市疫苗免疫效果评价技术研发中心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芜湖胤星医学检验实验室有限公司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芜湖市汽车铝合金摆臂轻量化技术研发中心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安徽骆氏升泰汽车零部件有限公司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65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芜湖市智慧工业制造技术研发中心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安徽信息工程学院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66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芜湖市智能制造工业大数据技术研发中心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安徽信息工程学院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芜湖市新能源汽车电机驱动技术研发中心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安徽信息工程学院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68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芜湖市激光表面改性技术研发中心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安徽中科春谷激光产业技术研究院有限公司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69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</w:t>
            </w:r>
            <w:r>
              <w:rPr>
                <w:rFonts w:ascii="宋体" w:hAnsi="宋体" w:eastAsia="宋体"/>
                <w:color w:val="000000"/>
                <w:sz w:val="24"/>
              </w:rPr>
              <w:t>3D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打印（增材制造）技术研发中心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安徽省春谷</w:t>
            </w:r>
            <w:r>
              <w:rPr>
                <w:rFonts w:ascii="宋体" w:hAnsi="宋体" w:eastAsia="宋体"/>
                <w:color w:val="000000"/>
                <w:sz w:val="24"/>
              </w:rPr>
              <w:t>3D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打印智能装备产业技术研究院有限公司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70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芜湖市卫仕宠物营养科学与技术研发中心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卫仕宠物营养研究院（芜湖）有限公司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芜湖市钢研新材技术研发中心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安徽钢研新材料科技有限公司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</w:t>
            </w:r>
            <w:r>
              <w:rPr>
                <w:rFonts w:ascii="宋体" w:hAnsi="宋体" w:eastAsia="宋体"/>
                <w:color w:val="000000"/>
                <w:sz w:val="24"/>
              </w:rPr>
              <w:t>5G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通讯基站用滤波器技术研发中心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安徽舜富精密科技股份有限公司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芜湖绿色高效节能型变压器技术研发中心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芜湖金牛电气股份有限公司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芜湖市聚氨酯材料技术研发中心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芜湖馨源海绵有限公司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75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芜湖市智慧物流与供应链技术研发中心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安徽共生众服供应链技术研究院有限公司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76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芜湖市高分子</w:t>
            </w:r>
            <w:r>
              <w:rPr>
                <w:rFonts w:ascii="宋体" w:hAnsi="宋体" w:eastAsia="宋体"/>
                <w:sz w:val="24"/>
              </w:rPr>
              <w:t>PTC</w:t>
            </w:r>
            <w:r>
              <w:rPr>
                <w:rFonts w:hint="eastAsia" w:ascii="宋体" w:hAnsi="宋体" w:eastAsia="宋体"/>
                <w:sz w:val="24"/>
              </w:rPr>
              <w:t>半导体技术研发中心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芜湖佳宏新材料股份有限公司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芜湖市民航零部件制造技术研发中心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芜湖双翼航空装备科技有限公司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78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芜湖市工业机器人智能控制技术研发中心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芜湖固高自动化技术有限公司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79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芜湖市氢燃料电堆流体分配和水热管理系统技术研发中心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芜湖同优科技股份有限公司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80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芜湖市智能制造教育装备技术研发中心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芜湖安普机器人产业技术研究院有限公司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芜湖市高性能空调配件技术研发中心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芜湖富仁空调设备有限公司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芜湖市智能机器人与自动化装备技术研发中心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安徽圣尔沃智能装备有限公司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芜湖市工程检测及加固技术研发中心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芜湖市建昌工程质量检测中心有限公司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芜湖聚丰农产品检验检测技术研发中心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安徽聚丰检验检测有限公司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85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芜湖市食品绿色加工技术研发中心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安徽工程大学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86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芜湖市高性能橡塑新材料技术研发中心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安徽工程大学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芜湖市移动机器人导航与控制技术研发中心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安徽工程大学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88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芜湖市高端装备精密传动及智能运维工程技术研发中心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安徽工程大学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89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芜湖市生物基材料技术研发中心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普立思生物科技有限公司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90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芜湖市光伏光热应用技术研发中心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芜湖贝斯特新能源开发有限公司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芜湖市新型显示技术研发中心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安徽熙泰智能科技有限公司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芜湖市超绝热复合材料技术研发中心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芜湖聚创新材料有限责任公司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芜湖市新能源重卡技术研发中心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集瑞联合重工有限公司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芜湖市智能绿色农业装备技术研发中心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中联农业机械股份有限公司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95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芜湖市智慧农业技术研发中心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中联智慧农业股份有限公司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96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芜湖市新能源汽车底盘轻量化设计与制造技术研发中心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安徽扬子职业技术学院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芜湖市高性能纤维增强橡胶预浸料技术研发中心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安徽华烨特种材料有限公司</w:t>
            </w:r>
          </w:p>
        </w:tc>
      </w:tr>
    </w:tbl>
    <w:p>
      <w:pPr>
        <w:pStyle w:val="2"/>
        <w:spacing w:line="600" w:lineRule="exact"/>
        <w:rPr>
          <w:rFonts w:hint="eastAsia" w:ascii="方正小标宋简体" w:hAnsi="方正小标宋简体" w:eastAsia="方正小标宋简体" w:cs="仿宋_GB2312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FmNWM3NWZjMTc3M2FkYWNmMWZiYmE2NWYyMDNlNjAifQ=="/>
  </w:docVars>
  <w:rsids>
    <w:rsidRoot w:val="00F8081A"/>
    <w:rsid w:val="00041807"/>
    <w:rsid w:val="001238BE"/>
    <w:rsid w:val="00237E0F"/>
    <w:rsid w:val="005871B0"/>
    <w:rsid w:val="006854C6"/>
    <w:rsid w:val="00AF7F3A"/>
    <w:rsid w:val="00F6689F"/>
    <w:rsid w:val="00F8081A"/>
    <w:rsid w:val="011E717A"/>
    <w:rsid w:val="01285575"/>
    <w:rsid w:val="02E33B69"/>
    <w:rsid w:val="06971FC6"/>
    <w:rsid w:val="06FD7D29"/>
    <w:rsid w:val="0F8D6DA1"/>
    <w:rsid w:val="12B7543B"/>
    <w:rsid w:val="143015A0"/>
    <w:rsid w:val="168B5BF2"/>
    <w:rsid w:val="19574254"/>
    <w:rsid w:val="19860112"/>
    <w:rsid w:val="19FF0898"/>
    <w:rsid w:val="1A672B43"/>
    <w:rsid w:val="1BC85E36"/>
    <w:rsid w:val="1D9C27B6"/>
    <w:rsid w:val="1EF901C3"/>
    <w:rsid w:val="1FCD33EB"/>
    <w:rsid w:val="23CB34D8"/>
    <w:rsid w:val="24F57313"/>
    <w:rsid w:val="26872B0E"/>
    <w:rsid w:val="28335825"/>
    <w:rsid w:val="29D41740"/>
    <w:rsid w:val="2F7866A6"/>
    <w:rsid w:val="310E7177"/>
    <w:rsid w:val="32F05F2E"/>
    <w:rsid w:val="336F3CC0"/>
    <w:rsid w:val="34D608C9"/>
    <w:rsid w:val="3A037F05"/>
    <w:rsid w:val="3AA46821"/>
    <w:rsid w:val="3AD205D9"/>
    <w:rsid w:val="407051F9"/>
    <w:rsid w:val="410D69E5"/>
    <w:rsid w:val="44D92BEA"/>
    <w:rsid w:val="45C9656D"/>
    <w:rsid w:val="45ED2CE8"/>
    <w:rsid w:val="4E214773"/>
    <w:rsid w:val="4F242F46"/>
    <w:rsid w:val="4F455066"/>
    <w:rsid w:val="532D2D77"/>
    <w:rsid w:val="543A0BD5"/>
    <w:rsid w:val="550465E8"/>
    <w:rsid w:val="591E609D"/>
    <w:rsid w:val="59395542"/>
    <w:rsid w:val="5BB6268F"/>
    <w:rsid w:val="5E973187"/>
    <w:rsid w:val="61640062"/>
    <w:rsid w:val="61B949C4"/>
    <w:rsid w:val="61CF12A7"/>
    <w:rsid w:val="62F8532D"/>
    <w:rsid w:val="64A63D3A"/>
    <w:rsid w:val="65FE2753"/>
    <w:rsid w:val="67F257D2"/>
    <w:rsid w:val="6D6F372F"/>
    <w:rsid w:val="6E9702A4"/>
    <w:rsid w:val="6FA7775E"/>
    <w:rsid w:val="6FB677F0"/>
    <w:rsid w:val="75CD66A7"/>
    <w:rsid w:val="78DF7BE1"/>
    <w:rsid w:val="78FF5B5A"/>
    <w:rsid w:val="794F27CF"/>
    <w:rsid w:val="7A2104D6"/>
    <w:rsid w:val="7A3107C2"/>
    <w:rsid w:val="7B1E7C85"/>
    <w:rsid w:val="7CDE3D77"/>
    <w:rsid w:val="7E6E728D"/>
    <w:rsid w:val="7EFE3467"/>
    <w:rsid w:val="7FAD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1"/>
    <w:autoRedefine/>
    <w:qFormat/>
    <w:uiPriority w:val="1"/>
  </w:style>
  <w:style w:type="paragraph" w:styleId="3">
    <w:name w:val="annotation text"/>
    <w:basedOn w:val="1"/>
    <w:link w:val="14"/>
    <w:uiPriority w:val="0"/>
    <w:pPr>
      <w:jc w:val="left"/>
    </w:p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3"/>
    <w:next w:val="3"/>
    <w:link w:val="15"/>
    <w:uiPriority w:val="0"/>
    <w:rPr>
      <w:b/>
      <w:bCs/>
    </w:rPr>
  </w:style>
  <w:style w:type="table" w:styleId="8">
    <w:name w:val="Table Grid"/>
    <w:basedOn w:val="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styleId="11">
    <w:name w:val="annotation reference"/>
    <w:basedOn w:val="9"/>
    <w:uiPriority w:val="0"/>
    <w:rPr>
      <w:sz w:val="21"/>
      <w:szCs w:val="21"/>
    </w:rPr>
  </w:style>
  <w:style w:type="character" w:customStyle="1" w:styleId="12">
    <w:name w:val="页眉 字符"/>
    <w:basedOn w:val="9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9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文字 字符"/>
    <w:basedOn w:val="9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批注主题 字符"/>
    <w:basedOn w:val="14"/>
    <w:link w:val="6"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547</Words>
  <Characters>3118</Characters>
  <Lines>25</Lines>
  <Paragraphs>7</Paragraphs>
  <TotalTime>21</TotalTime>
  <ScaleCrop>false</ScaleCrop>
  <LinksUpToDate>false</LinksUpToDate>
  <CharactersWithSpaces>3658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2022-10-10T01:10:00Z</dcterms:created>
  <dc:creator>Administrator</dc:creator>
  <cp:lastModifiedBy>Smack</cp:lastModifiedBy>
  <cp:lastPrinted>2024-04-10T01:31:00Z</cp:lastPrinted>
  <dcterms:modified xsi:type="dcterms:W3CDTF">2024-04-10T03:08:10Z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CA8C6E330E93461BBBEAE4DCF9367CA3_13</vt:lpwstr>
  </property>
</Properties>
</file>