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Verdana" w:eastAsia="方正小标宋_GBK" w:cs="宋体"/>
          <w:color w:val="000000" w:themeColor="text1"/>
          <w:kern w:val="0"/>
          <w:sz w:val="4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附件3</w:t>
      </w:r>
    </w:p>
    <w:p>
      <w:pPr>
        <w:jc w:val="center"/>
        <w:rPr>
          <w:rFonts w:ascii="方正小标宋_GBK" w:hAnsi="Verdana" w:eastAsia="方正小标宋_GBK" w:cs="宋体"/>
          <w:color w:val="000000" w:themeColor="text1"/>
          <w:kern w:val="0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Verdana" w:eastAsia="方正小标宋_GBK" w:cs="宋体"/>
          <w:color w:val="000000" w:themeColor="text1"/>
          <w:kern w:val="0"/>
          <w:sz w:val="44"/>
          <w:szCs w:val="32"/>
          <w:lang w:val="en-US" w:eastAsia="zh-CN"/>
          <w14:textFill>
            <w14:solidFill>
              <w14:schemeClr w14:val="tx1"/>
            </w14:solidFill>
          </w14:textFill>
        </w:rPr>
        <w:t>阜阳</w:t>
      </w:r>
      <w:r>
        <w:rPr>
          <w:rFonts w:hint="eastAsia" w:ascii="方正小标宋_GBK" w:hAnsi="Verdana" w:eastAsia="方正小标宋_GBK" w:cs="宋体"/>
          <w:color w:val="000000" w:themeColor="text1"/>
          <w:kern w:val="0"/>
          <w:sz w:val="44"/>
          <w:szCs w:val="32"/>
          <w14:textFill>
            <w14:solidFill>
              <w14:schemeClr w14:val="tx1"/>
            </w14:solidFill>
          </w14:textFill>
        </w:rPr>
        <w:t>市大数据企业推荐意见汇总表</w:t>
      </w:r>
    </w:p>
    <w:p>
      <w:pPr>
        <w:rPr>
          <w:rFonts w:hint="default" w:ascii="仿宋_GB2312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XX县市区  </w:t>
      </w:r>
      <w:r>
        <w:rPr>
          <w:rFonts w:hint="eastAsia"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数据资源局（加盖公章）</w:t>
      </w:r>
      <w:r>
        <w:rPr>
          <w:rFonts w:hint="eastAsia" w:ascii="仿宋_GB2312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时间：      </w:t>
      </w:r>
    </w:p>
    <w:tbl>
      <w:tblPr>
        <w:tblStyle w:val="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855"/>
        <w:gridCol w:w="1191"/>
        <w:gridCol w:w="1191"/>
        <w:gridCol w:w="1191"/>
        <w:gridCol w:w="1191"/>
        <w:gridCol w:w="1417"/>
        <w:gridCol w:w="1417"/>
        <w:gridCol w:w="14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8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所在县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区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完整性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真实性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规范性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年营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业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收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入（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万元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年数据业务收入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万元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年数据业务收入占比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万元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855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855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3855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仿宋_GB2312" w:eastAsia="仿宋_GB2312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注：企业申报材料完整性、真实性、规范性审核无误的打“√”，否则打“</w:t>
      </w:r>
      <w:r>
        <w:rPr>
          <w:rFonts w:hint="eastAsia" w:ascii="仿宋_GB2312" w:eastAsia="仿宋_GB2312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仿宋_GB2312" w:eastAsia="仿宋_GB2312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”。企业收入单位为“万元”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zNmI3YzRkYThmZjVlZTU1Y2E1YmQxMDM3ZTU2MzgifQ=="/>
  </w:docVars>
  <w:rsids>
    <w:rsidRoot w:val="006D5E3E"/>
    <w:rsid w:val="00162BE8"/>
    <w:rsid w:val="001D1770"/>
    <w:rsid w:val="00205C44"/>
    <w:rsid w:val="0035737C"/>
    <w:rsid w:val="006D5E3E"/>
    <w:rsid w:val="007164D0"/>
    <w:rsid w:val="00851058"/>
    <w:rsid w:val="009C68C9"/>
    <w:rsid w:val="00E14A56"/>
    <w:rsid w:val="00E767A7"/>
    <w:rsid w:val="00EA2973"/>
    <w:rsid w:val="00ED7425"/>
    <w:rsid w:val="00F44F68"/>
    <w:rsid w:val="17D951BA"/>
    <w:rsid w:val="3F3714C9"/>
    <w:rsid w:val="485B772B"/>
    <w:rsid w:val="4FAE2BBD"/>
    <w:rsid w:val="512C7A71"/>
    <w:rsid w:val="6E5D5891"/>
    <w:rsid w:val="7A3B3C11"/>
    <w:rsid w:val="7B1E1BB1"/>
    <w:rsid w:val="BA5ABE51"/>
    <w:rsid w:val="EB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134</Words>
  <Characters>144</Characters>
  <Lines>1</Lines>
  <Paragraphs>1</Paragraphs>
  <TotalTime>3</TotalTime>
  <ScaleCrop>false</ScaleCrop>
  <LinksUpToDate>false</LinksUpToDate>
  <CharactersWithSpaces>178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2021-09-14T09:34:00Z</dcterms:created>
  <dc:creator>李志新</dc:creator>
  <cp:lastModifiedBy>制</cp:lastModifiedBy>
  <cp:lastPrinted>2023-05-12T08:49:00Z</cp:lastPrinted>
  <dcterms:modified xsi:type="dcterms:W3CDTF">2024-04-18T03:55:07Z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4814B45B9377452FA6EF2ECA731478BA_13</vt:lpwstr>
  </property>
</Properties>
</file>